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"/>
        <w:gridCol w:w="2144"/>
        <w:gridCol w:w="100"/>
        <w:gridCol w:w="7683"/>
        <w:gridCol w:w="4707"/>
      </w:tblGrid>
      <w:tr w:rsidR="007D2132" w:rsidTr="007D1DA7">
        <w:trPr>
          <w:trHeight w:val="593"/>
        </w:trPr>
        <w:tc>
          <w:tcPr>
            <w:tcW w:w="47" w:type="dxa"/>
          </w:tcPr>
          <w:p w:rsidR="00E85B3D" w:rsidRDefault="00E85B3D">
            <w:pPr>
              <w:pStyle w:val="EmptyCellLayoutStyle"/>
              <w:spacing w:after="0" w:line="240" w:lineRule="auto"/>
            </w:pPr>
          </w:p>
        </w:tc>
        <w:tc>
          <w:tcPr>
            <w:tcW w:w="15569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634"/>
            </w:tblGrid>
            <w:tr w:rsidR="00E85B3D">
              <w:trPr>
                <w:trHeight w:val="515"/>
              </w:trPr>
              <w:tc>
                <w:tcPr>
                  <w:tcW w:w="155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D1DA7" w:rsidRDefault="00B27AFA" w:rsidP="001B1A07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</w:pPr>
                  <w:r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 xml:space="preserve">POPIS UDRUGA ČIJE PRIJAVE NE ISPUNJAVAJU </w:t>
                  </w:r>
                  <w:r w:rsidR="00496298"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 xml:space="preserve">PROPISANE </w:t>
                  </w:r>
                  <w:r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 xml:space="preserve">UVJETE </w:t>
                  </w:r>
                </w:p>
                <w:p w:rsidR="00E85B3D" w:rsidRPr="007D1DA7" w:rsidRDefault="007D1DA7" w:rsidP="007D1DA7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</w:pPr>
                  <w:r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 xml:space="preserve">JAVNOG </w:t>
                  </w:r>
                  <w:r w:rsidR="00B27AFA"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>NATJEČAJA</w:t>
                  </w:r>
                  <w:r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 xml:space="preserve"> ZA FINANCIRANJE TROGODIŠNJIH PROGRAMA UDRUGA IZ PODRUČJA RAZVOJA MREŽE SOCIJALNIH USLUGA USMJERENIH PRIORITETNIM KORISNIČKIM SKUPINAMA ZA RAZDOBLJE OD 2020. DO 2022. GODINE IZ PRORAČUNA GRADA ZAGREBA</w:t>
                  </w:r>
                </w:p>
              </w:tc>
            </w:tr>
          </w:tbl>
          <w:p w:rsidR="00E85B3D" w:rsidRDefault="00E85B3D">
            <w:pPr>
              <w:spacing w:after="0" w:line="240" w:lineRule="auto"/>
            </w:pPr>
          </w:p>
        </w:tc>
      </w:tr>
      <w:tr w:rsidR="00E85B3D">
        <w:trPr>
          <w:trHeight w:val="180"/>
        </w:trPr>
        <w:tc>
          <w:tcPr>
            <w:tcW w:w="47" w:type="dxa"/>
          </w:tcPr>
          <w:p w:rsidR="00E85B3D" w:rsidRDefault="00E85B3D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</w:tcPr>
          <w:p w:rsidR="00E85B3D" w:rsidRDefault="00E85B3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E85B3D" w:rsidRDefault="00E85B3D">
            <w:pPr>
              <w:pStyle w:val="EmptyCellLayoutStyle"/>
              <w:spacing w:after="0" w:line="240" w:lineRule="auto"/>
            </w:pPr>
          </w:p>
        </w:tc>
        <w:tc>
          <w:tcPr>
            <w:tcW w:w="8172" w:type="dxa"/>
          </w:tcPr>
          <w:p w:rsidR="00E85B3D" w:rsidRDefault="00E85B3D">
            <w:pPr>
              <w:pStyle w:val="EmptyCellLayoutStyle"/>
              <w:spacing w:after="0" w:line="240" w:lineRule="auto"/>
            </w:pPr>
          </w:p>
        </w:tc>
        <w:tc>
          <w:tcPr>
            <w:tcW w:w="5050" w:type="dxa"/>
          </w:tcPr>
          <w:p w:rsidR="00E85B3D" w:rsidRDefault="00E85B3D">
            <w:pPr>
              <w:pStyle w:val="EmptyCellLayoutStyle"/>
              <w:spacing w:after="0" w:line="240" w:lineRule="auto"/>
            </w:pPr>
          </w:p>
        </w:tc>
      </w:tr>
      <w:tr w:rsidR="007D1DA7" w:rsidTr="00136047">
        <w:trPr>
          <w:trHeight w:val="100"/>
        </w:trPr>
        <w:tc>
          <w:tcPr>
            <w:tcW w:w="47" w:type="dxa"/>
          </w:tcPr>
          <w:p w:rsidR="007D1DA7" w:rsidRDefault="007D1DA7">
            <w:pPr>
              <w:pStyle w:val="EmptyCellLayoutStyle"/>
              <w:spacing w:after="0" w:line="240" w:lineRule="auto"/>
            </w:pPr>
          </w:p>
        </w:tc>
        <w:tc>
          <w:tcPr>
            <w:tcW w:w="15569" w:type="dxa"/>
            <w:gridSpan w:val="4"/>
            <w:vMerge w:val="restart"/>
          </w:tcPr>
          <w:p w:rsidR="00C650C7" w:rsidRPr="00092EFD" w:rsidRDefault="00C650C7" w:rsidP="00C650C7">
            <w:pPr>
              <w:spacing w:before="120" w:after="200" w:line="276" w:lineRule="auto"/>
              <w:rPr>
                <w:rFonts w:ascii="Arial" w:eastAsiaTheme="minorHAnsi" w:hAnsi="Arial" w:cs="Arial"/>
                <w:b/>
                <w:lang w:eastAsia="en-US"/>
              </w:rPr>
            </w:pPr>
            <w:r w:rsidRPr="00092EFD">
              <w:rPr>
                <w:rFonts w:ascii="Arial" w:eastAsiaTheme="minorHAnsi" w:hAnsi="Arial" w:cs="Arial"/>
                <w:b/>
                <w:lang w:eastAsia="en-US"/>
              </w:rPr>
              <w:t xml:space="preserve">OVAJ POPIS JE OBJAVLJEN NA INTERNETSKOJ STRANICI GRADA ZAGREBA dana </w:t>
            </w:r>
            <w:r w:rsidR="00C32080" w:rsidRPr="00092EFD">
              <w:rPr>
                <w:rFonts w:ascii="Arial" w:eastAsiaTheme="minorHAnsi" w:hAnsi="Arial" w:cs="Arial"/>
                <w:b/>
                <w:lang w:eastAsia="en-US"/>
              </w:rPr>
              <w:t>8. lipnja 2020.</w:t>
            </w:r>
          </w:p>
          <w:p w:rsidR="00C650C7" w:rsidRPr="00092EFD" w:rsidRDefault="00C650C7" w:rsidP="00C650C7">
            <w:pPr>
              <w:spacing w:before="120" w:after="200" w:line="276" w:lineRule="auto"/>
              <w:rPr>
                <w:rFonts w:ascii="Arial" w:eastAsiaTheme="minorHAnsi" w:hAnsi="Arial" w:cs="Arial"/>
                <w:b/>
                <w:lang w:eastAsia="en-US"/>
              </w:rPr>
            </w:pPr>
            <w:r w:rsidRPr="00092EFD">
              <w:rPr>
                <w:rFonts w:ascii="Arial" w:eastAsiaTheme="minorHAnsi" w:hAnsi="Arial" w:cs="Arial"/>
                <w:b/>
                <w:lang w:eastAsia="en-US"/>
              </w:rPr>
              <w:t xml:space="preserve">ROK ZA PODNOŠENJE PRIGOVORA NA POPIS JE OSAM DANA OD OBJAVE ZAKLJUČNO </w:t>
            </w:r>
            <w:r w:rsidR="005449FA" w:rsidRPr="00092EFD">
              <w:rPr>
                <w:rFonts w:ascii="Arial" w:eastAsiaTheme="minorHAnsi" w:hAnsi="Arial" w:cs="Arial"/>
                <w:b/>
                <w:lang w:eastAsia="en-US"/>
              </w:rPr>
              <w:t xml:space="preserve">16. lipnja </w:t>
            </w:r>
            <w:r w:rsidRPr="00092EFD">
              <w:rPr>
                <w:rFonts w:ascii="Arial" w:eastAsiaTheme="minorHAnsi" w:hAnsi="Arial" w:cs="Arial"/>
                <w:b/>
                <w:lang w:eastAsia="en-US"/>
              </w:rPr>
              <w:t>2020.</w:t>
            </w:r>
          </w:p>
          <w:p w:rsidR="007D1DA7" w:rsidRPr="00C650C7" w:rsidRDefault="00C650C7" w:rsidP="00C650C7">
            <w:pPr>
              <w:pStyle w:val="EmptyCellLayoutStyle"/>
              <w:spacing w:after="0" w:line="240" w:lineRule="auto"/>
              <w:rPr>
                <w:rFonts w:ascii="Arial" w:eastAsiaTheme="minorHAnsi" w:hAnsi="Arial" w:cs="Arial"/>
                <w:b/>
                <w:sz w:val="20"/>
                <w:lang w:eastAsia="en-US"/>
              </w:rPr>
            </w:pPr>
            <w:r w:rsidRPr="00C650C7">
              <w:rPr>
                <w:rFonts w:ascii="Arial" w:eastAsiaTheme="minorHAnsi" w:hAnsi="Arial" w:cs="Arial"/>
                <w:b/>
                <w:sz w:val="20"/>
                <w:lang w:eastAsia="en-US"/>
              </w:rPr>
              <w:t xml:space="preserve">Prigovor se podnosi gradonačelniku Grada Zagreba, u pisanom obliku, putem Gradskog ureda za socijalnu zaštitu </w:t>
            </w:r>
            <w:r w:rsidR="009D793F">
              <w:rPr>
                <w:rFonts w:ascii="Arial" w:eastAsiaTheme="minorHAnsi" w:hAnsi="Arial" w:cs="Arial"/>
                <w:b/>
                <w:sz w:val="20"/>
                <w:lang w:eastAsia="en-US"/>
              </w:rPr>
              <w:t xml:space="preserve">i osobe s invaliditetom, Trg Stjepana </w:t>
            </w:r>
            <w:r w:rsidRPr="00C650C7">
              <w:rPr>
                <w:rFonts w:ascii="Arial" w:eastAsiaTheme="minorHAnsi" w:hAnsi="Arial" w:cs="Arial"/>
                <w:b/>
                <w:sz w:val="20"/>
                <w:lang w:eastAsia="en-US"/>
              </w:rPr>
              <w:t>Radića 1, 10000 Zagreb</w:t>
            </w:r>
          </w:p>
          <w:p w:rsidR="00C650C7" w:rsidRDefault="00C650C7" w:rsidP="00C650C7">
            <w:pPr>
              <w:pStyle w:val="EmptyCellLayoutStyle"/>
              <w:spacing w:after="0" w:line="240" w:lineRule="auto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  <w:p w:rsidR="00C650C7" w:rsidRDefault="00C650C7" w:rsidP="00C650C7">
            <w:pPr>
              <w:pStyle w:val="EmptyCellLayoutStyle"/>
              <w:spacing w:after="0" w:line="240" w:lineRule="auto"/>
            </w:pPr>
          </w:p>
        </w:tc>
      </w:tr>
      <w:tr w:rsidR="007D1DA7" w:rsidTr="00136047">
        <w:trPr>
          <w:trHeight w:val="340"/>
        </w:trPr>
        <w:tc>
          <w:tcPr>
            <w:tcW w:w="47" w:type="dxa"/>
          </w:tcPr>
          <w:p w:rsidR="007D1DA7" w:rsidRDefault="007D1DA7">
            <w:pPr>
              <w:pStyle w:val="EmptyCellLayoutStyle"/>
              <w:spacing w:after="0" w:line="240" w:lineRule="auto"/>
            </w:pPr>
          </w:p>
        </w:tc>
        <w:tc>
          <w:tcPr>
            <w:tcW w:w="15569" w:type="dxa"/>
            <w:gridSpan w:val="4"/>
            <w:vMerge/>
          </w:tcPr>
          <w:p w:rsidR="007D1DA7" w:rsidRDefault="007D1DA7" w:rsidP="00136047">
            <w:pPr>
              <w:pStyle w:val="EmptyCellLayoutStyle"/>
              <w:spacing w:after="0" w:line="240" w:lineRule="auto"/>
            </w:pPr>
          </w:p>
        </w:tc>
      </w:tr>
      <w:tr w:rsidR="007D1DA7" w:rsidTr="00136047">
        <w:trPr>
          <w:trHeight w:val="59"/>
        </w:trPr>
        <w:tc>
          <w:tcPr>
            <w:tcW w:w="47" w:type="dxa"/>
          </w:tcPr>
          <w:p w:rsidR="007D1DA7" w:rsidRDefault="007D1DA7">
            <w:pPr>
              <w:pStyle w:val="EmptyCellLayoutStyle"/>
              <w:spacing w:after="0" w:line="240" w:lineRule="auto"/>
            </w:pPr>
          </w:p>
        </w:tc>
        <w:tc>
          <w:tcPr>
            <w:tcW w:w="15569" w:type="dxa"/>
            <w:gridSpan w:val="4"/>
            <w:vMerge/>
          </w:tcPr>
          <w:p w:rsidR="007D1DA7" w:rsidRDefault="007D1DA7" w:rsidP="00136047">
            <w:pPr>
              <w:pStyle w:val="EmptyCellLayoutStyle"/>
              <w:spacing w:after="0" w:line="240" w:lineRule="auto"/>
            </w:pPr>
          </w:p>
        </w:tc>
      </w:tr>
      <w:tr w:rsidR="007D1DA7" w:rsidTr="00136047">
        <w:trPr>
          <w:trHeight w:val="20"/>
        </w:trPr>
        <w:tc>
          <w:tcPr>
            <w:tcW w:w="47" w:type="dxa"/>
          </w:tcPr>
          <w:p w:rsidR="007D1DA7" w:rsidRDefault="007D1DA7">
            <w:pPr>
              <w:pStyle w:val="EmptyCellLayoutStyle"/>
              <w:spacing w:after="0" w:line="240" w:lineRule="auto"/>
            </w:pPr>
          </w:p>
        </w:tc>
        <w:tc>
          <w:tcPr>
            <w:tcW w:w="15569" w:type="dxa"/>
            <w:gridSpan w:val="4"/>
            <w:vMerge/>
          </w:tcPr>
          <w:p w:rsidR="007D1DA7" w:rsidRDefault="007D1DA7" w:rsidP="00136047">
            <w:pPr>
              <w:pStyle w:val="EmptyCellLayoutStyle"/>
              <w:spacing w:after="0" w:line="240" w:lineRule="auto"/>
            </w:pPr>
          </w:p>
        </w:tc>
      </w:tr>
      <w:tr w:rsidR="007D1DA7" w:rsidTr="00136047">
        <w:trPr>
          <w:trHeight w:val="320"/>
        </w:trPr>
        <w:tc>
          <w:tcPr>
            <w:tcW w:w="47" w:type="dxa"/>
          </w:tcPr>
          <w:p w:rsidR="007D1DA7" w:rsidRDefault="007D1DA7">
            <w:pPr>
              <w:pStyle w:val="EmptyCellLayoutStyle"/>
              <w:spacing w:after="0" w:line="240" w:lineRule="auto"/>
            </w:pPr>
          </w:p>
        </w:tc>
        <w:tc>
          <w:tcPr>
            <w:tcW w:w="15569" w:type="dxa"/>
            <w:gridSpan w:val="4"/>
            <w:vMerge/>
          </w:tcPr>
          <w:p w:rsidR="007D1DA7" w:rsidRDefault="007D1DA7">
            <w:pPr>
              <w:pStyle w:val="EmptyCellLayoutStyle"/>
              <w:spacing w:after="0" w:line="240" w:lineRule="auto"/>
            </w:pPr>
          </w:p>
        </w:tc>
      </w:tr>
      <w:tr w:rsidR="007D1DA7" w:rsidTr="00136047">
        <w:trPr>
          <w:trHeight w:val="20"/>
        </w:trPr>
        <w:tc>
          <w:tcPr>
            <w:tcW w:w="47" w:type="dxa"/>
          </w:tcPr>
          <w:p w:rsidR="007D1DA7" w:rsidRDefault="007D1DA7">
            <w:pPr>
              <w:pStyle w:val="EmptyCellLayoutStyle"/>
              <w:spacing w:after="0" w:line="240" w:lineRule="auto"/>
            </w:pPr>
          </w:p>
        </w:tc>
        <w:tc>
          <w:tcPr>
            <w:tcW w:w="15569" w:type="dxa"/>
            <w:gridSpan w:val="4"/>
            <w:vMerge/>
          </w:tcPr>
          <w:p w:rsidR="007D1DA7" w:rsidRDefault="007D1DA7">
            <w:pPr>
              <w:pStyle w:val="EmptyCellLayoutStyle"/>
              <w:spacing w:after="0" w:line="240" w:lineRule="auto"/>
            </w:pPr>
          </w:p>
        </w:tc>
      </w:tr>
      <w:tr w:rsidR="007D1DA7" w:rsidTr="00136047">
        <w:trPr>
          <w:trHeight w:val="440"/>
        </w:trPr>
        <w:tc>
          <w:tcPr>
            <w:tcW w:w="47" w:type="dxa"/>
          </w:tcPr>
          <w:p w:rsidR="007D1DA7" w:rsidRDefault="007D1DA7">
            <w:pPr>
              <w:pStyle w:val="EmptyCellLayoutStyle"/>
              <w:spacing w:after="0" w:line="240" w:lineRule="auto"/>
            </w:pPr>
          </w:p>
        </w:tc>
        <w:tc>
          <w:tcPr>
            <w:tcW w:w="15569" w:type="dxa"/>
            <w:gridSpan w:val="4"/>
            <w:vMerge/>
          </w:tcPr>
          <w:p w:rsidR="007D1DA7" w:rsidRDefault="007D1DA7">
            <w:pPr>
              <w:pStyle w:val="EmptyCellLayoutStyle"/>
              <w:spacing w:after="0" w:line="240" w:lineRule="auto"/>
            </w:pPr>
          </w:p>
        </w:tc>
      </w:tr>
      <w:tr w:rsidR="007D2132" w:rsidTr="007D1DA7">
        <w:tc>
          <w:tcPr>
            <w:tcW w:w="47" w:type="dxa"/>
          </w:tcPr>
          <w:p w:rsidR="00E85B3D" w:rsidRDefault="00E85B3D">
            <w:pPr>
              <w:pStyle w:val="EmptyCellLayoutStyle"/>
              <w:spacing w:after="0" w:line="240" w:lineRule="auto"/>
            </w:pPr>
          </w:p>
        </w:tc>
        <w:tc>
          <w:tcPr>
            <w:tcW w:w="15569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82"/>
              <w:gridCol w:w="1926"/>
              <w:gridCol w:w="6008"/>
              <w:gridCol w:w="5509"/>
            </w:tblGrid>
            <w:tr w:rsidR="00E85B3D">
              <w:trPr>
                <w:trHeight w:val="778"/>
              </w:trPr>
              <w:tc>
                <w:tcPr>
                  <w:tcW w:w="1237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85B3D" w:rsidRDefault="00B27A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Redni broj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85B3D" w:rsidRDefault="00B27A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Naziv podnositelja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85B3D" w:rsidRDefault="005F6ACA" w:rsidP="005F6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Naziv programa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85B3D" w:rsidRDefault="00B27A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Razlog neispunjavanja uvjeta natječaja</w:t>
                  </w:r>
                </w:p>
              </w:tc>
            </w:tr>
            <w:tr w:rsidR="00E85B3D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B3D" w:rsidRDefault="00B27A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B3D" w:rsidRDefault="00B27A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B3D" w:rsidRDefault="00B27A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B3D" w:rsidRDefault="00B27A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</w:t>
                  </w:r>
                </w:p>
              </w:tc>
            </w:tr>
            <w:tr w:rsidR="007D2132" w:rsidTr="007D2132">
              <w:trPr>
                <w:trHeight w:val="262"/>
              </w:trPr>
              <w:tc>
                <w:tcPr>
                  <w:tcW w:w="1237" w:type="dxa"/>
                  <w:gridSpan w:val="4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B0C4D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85B3D" w:rsidRDefault="00B27A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Razvoj mreže socijalnih usluga usmjerenih prioritetnim korisničkim skupinama</w:t>
                  </w:r>
                </w:p>
              </w:tc>
            </w:tr>
            <w:tr w:rsidR="00E85B3D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85B3D" w:rsidRDefault="00B27A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85B3D" w:rsidRDefault="00B27A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ADOPTA – udruga za potporu posvajanju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85B3D" w:rsidRDefault="00B27A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Okreni priču – savjetovalište za prevenciju nasilja u obitelji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85B3D" w:rsidRDefault="00B27AFA" w:rsidP="00252C93">
                  <w:pPr>
                    <w:spacing w:after="0" w:line="240" w:lineRule="auto"/>
                    <w:jc w:val="both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Točka 2. Najmanji godišnji iznos financijskih sredstava koji se može prijaviti i ugovoriti po pojedinom programu je 90.000,00 kuna</w:t>
                  </w:r>
                </w:p>
              </w:tc>
            </w:tr>
            <w:tr w:rsidR="00E85B3D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85B3D" w:rsidRDefault="00B27A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85B3D" w:rsidRDefault="00B27A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Centar za civilne inicijative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85B3D" w:rsidRDefault="00B27A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 GDJE SI TI?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85B3D" w:rsidRDefault="00B27AFA" w:rsidP="00E849E1">
                  <w:pPr>
                    <w:spacing w:after="0" w:line="240" w:lineRule="auto"/>
                    <w:jc w:val="both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2. Najmanji godišnji iznos financijskih sredstava koji se može prijaviti i ugovoriti po pojedinom </w:t>
                  </w:r>
                  <w:r w:rsidR="00E849E1">
                    <w:rPr>
                      <w:rFonts w:ascii="Arial" w:eastAsia="Arial" w:hAnsi="Arial"/>
                      <w:color w:val="000000"/>
                      <w:sz w:val="18"/>
                    </w:rPr>
                    <w:t>programu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je 90.000,</w:t>
                  </w:r>
                  <w:r w:rsidR="00CF5800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00 </w:t>
                  </w:r>
                  <w:bookmarkStart w:id="0" w:name="_GoBack"/>
                  <w:bookmarkEnd w:id="0"/>
                  <w:r w:rsidR="00252C93">
                    <w:rPr>
                      <w:rFonts w:ascii="Arial" w:eastAsia="Arial" w:hAnsi="Arial"/>
                      <w:color w:val="000000"/>
                      <w:sz w:val="18"/>
                    </w:rPr>
                    <w:t>kuna</w:t>
                  </w:r>
                  <w:r w:rsidR="00B91B2C">
                    <w:rPr>
                      <w:rFonts w:ascii="Arial" w:eastAsia="Arial" w:hAnsi="Arial"/>
                      <w:color w:val="000000"/>
                      <w:sz w:val="18"/>
                    </w:rPr>
                    <w:t>;</w:t>
                  </w:r>
                  <w:r w:rsidR="00252C93"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 xml:space="preserve">Točka 4. </w:t>
                  </w:r>
                  <w:proofErr w:type="spellStart"/>
                  <w:r w:rsidR="00252C93"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 w:rsidR="00252C93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12.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Obrazac A4 - Životopis voditelja </w:t>
                  </w:r>
                  <w:r w:rsidR="00252C93">
                    <w:rPr>
                      <w:rFonts w:ascii="Arial" w:eastAsia="Arial" w:hAnsi="Arial"/>
                      <w:color w:val="000000"/>
                      <w:sz w:val="18"/>
                    </w:rPr>
                    <w:t>programa nije potpisan</w:t>
                  </w:r>
                </w:p>
              </w:tc>
            </w:tr>
            <w:tr w:rsidR="00E85B3D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85B3D" w:rsidRDefault="00B27A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85B3D" w:rsidRDefault="00B27A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Centar za istraživanje, edukaciju i primjenu novih znanja Up2date 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85B3D" w:rsidRDefault="00B27AF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Dojdi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pod moj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škrlak</w:t>
                  </w:r>
                  <w:proofErr w:type="spellEnd"/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85B3D" w:rsidRDefault="00B27AFA" w:rsidP="00B91B2C">
                  <w:pPr>
                    <w:spacing w:after="0" w:line="240" w:lineRule="auto"/>
                    <w:jc w:val="both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10. Podnositelj prijave nije dostavio uvjerenje da se protiv odgovorne osobe podnositelja prijave ne vodi kazneni postupak</w:t>
                  </w:r>
                </w:p>
              </w:tc>
            </w:tr>
            <w:tr w:rsidR="00E85B3D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85B3D" w:rsidRDefault="00B27A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85B3D" w:rsidRDefault="00B27A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Škola preživljavanja u prirodi „AGRAM“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85B3D" w:rsidRDefault="00B27A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Preventivno edukacijski program podrške djeci slabijeg socijalnog statusa “Zagrebačka skitnja”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85B3D" w:rsidRDefault="0015302A" w:rsidP="0015302A">
                  <w:pPr>
                    <w:spacing w:after="0" w:line="240" w:lineRule="auto"/>
                    <w:jc w:val="both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1. </w:t>
                  </w:r>
                  <w:r w:rsidR="00B27AFA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Prijavljene aktivnosti programa nisu u skladu s prioritetima ovoga </w:t>
                  </w:r>
                  <w:r w:rsidR="001A4C53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javnog </w:t>
                  </w:r>
                  <w:r w:rsidR="00B27AFA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natječaja s obzirom da </w:t>
                  </w:r>
                  <w:r w:rsidR="001A4C53">
                    <w:rPr>
                      <w:rFonts w:ascii="Arial" w:eastAsia="Arial" w:hAnsi="Arial"/>
                      <w:color w:val="000000"/>
                      <w:sz w:val="18"/>
                    </w:rPr>
                    <w:t>podnositelj prijave</w:t>
                  </w:r>
                  <w:r w:rsidR="00B27AFA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prijavljenim programom ne osigurava individualni i grupni psihosocijalni tretman za djecu i mlade s problemima u ponašanju kao ni savjetodavne usluge za obit</w:t>
                  </w:r>
                  <w:r w:rsidR="001A4C53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elji u riziku sukladno </w:t>
                  </w:r>
                  <w:r w:rsidR="00B27AFA">
                    <w:rPr>
                      <w:rFonts w:ascii="Arial" w:eastAsia="Arial" w:hAnsi="Arial"/>
                      <w:color w:val="000000"/>
                      <w:sz w:val="18"/>
                    </w:rPr>
                    <w:t>Programu financiranja udruga iz područja pružanja socijalnih usluga u 2020.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;</w:t>
                  </w:r>
                </w:p>
                <w:p w:rsidR="0015302A" w:rsidRDefault="0015302A" w:rsidP="0015302A">
                  <w:pPr>
                    <w:spacing w:after="0" w:line="240" w:lineRule="auto"/>
                    <w:jc w:val="both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12. Obrazac A3 - Izjava o partnerstvu, podnositelj prijave nije dostavio obrasce svih partnera</w:t>
                  </w:r>
                </w:p>
              </w:tc>
            </w:tr>
            <w:tr w:rsidR="00E85B3D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85B3D" w:rsidRDefault="00B27A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5.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85B3D" w:rsidRDefault="00B27A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oboljelih od ALS-a i drugih rijetkih bolesti NEURON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85B3D" w:rsidRDefault="00B27A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NISTE SAMI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85B3D" w:rsidRDefault="00B27AFA" w:rsidP="008F489E">
                  <w:pPr>
                    <w:spacing w:after="0" w:line="240" w:lineRule="auto"/>
                    <w:jc w:val="both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4.,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12. Obrazac A4 - Životopis voditelja programa nije obrazac određen javnim natječajem na koji je program prijavljen</w:t>
                  </w:r>
                </w:p>
              </w:tc>
            </w:tr>
            <w:tr w:rsidR="00E85B3D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85B3D" w:rsidRDefault="00B27A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85B3D" w:rsidRDefault="00B27A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za kreativni socijalni rad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85B3D" w:rsidRDefault="00B27A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Inovativni poludnevni boravak s djecu s problemima u ponašanju- Trešnjevka jug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85B3D" w:rsidRDefault="00B27AFA" w:rsidP="00334404">
                  <w:pPr>
                    <w:spacing w:after="0" w:line="240" w:lineRule="auto"/>
                    <w:jc w:val="both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12. Obrazac A2 - Izjava o nepostojanju dvostrukog financiranja u 2020. nije popunjen sukladno na njemu istaknutim uputama </w:t>
                  </w:r>
                </w:p>
              </w:tc>
            </w:tr>
            <w:tr w:rsidR="00E85B3D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85B3D" w:rsidRDefault="00B27A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85B3D" w:rsidRDefault="00B27A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Ženska pomoć sada - SOS telefon za žene i djecu žrtve nasilja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85B3D" w:rsidRDefault="00B27A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Prihvatni centar - Sklonište i SOS linija za žrtve nasilja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D4D55" w:rsidRDefault="00B27AFA" w:rsidP="002B6038">
                  <w:pPr>
                    <w:spacing w:after="0" w:line="240" w:lineRule="auto"/>
                    <w:jc w:val="both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1. Privremeni smještaj i podrška za žrtve nasilja nije prioritetno </w:t>
                  </w:r>
                  <w:r w:rsidR="007A2FC3">
                    <w:rPr>
                      <w:rFonts w:ascii="Arial" w:eastAsia="Arial" w:hAnsi="Arial"/>
                      <w:color w:val="000000"/>
                      <w:sz w:val="18"/>
                    </w:rPr>
                    <w:t>područje ovoga javnog natječaja sukladno Programu financiranja udruga iz područja pružanja socijalnih usluga u 2020.;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 xml:space="preserve">Točka 2. Najveći godišnji iznos financijskih sredstava koji se može prijaviti i </w:t>
                  </w:r>
                  <w:r w:rsidR="0000223F">
                    <w:rPr>
                      <w:rFonts w:ascii="Arial" w:eastAsia="Arial" w:hAnsi="Arial"/>
                      <w:color w:val="000000"/>
                      <w:sz w:val="18"/>
                    </w:rPr>
                    <w:t>ugovoriti po pojedinom programu je 100.000,00 kuna;</w:t>
                  </w:r>
                </w:p>
                <w:p w:rsidR="00E85B3D" w:rsidRDefault="00B27AFA" w:rsidP="002B6038">
                  <w:pPr>
                    <w:spacing w:after="0" w:line="240" w:lineRule="auto"/>
                    <w:jc w:val="both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8. Podnositelj prijave je dostavio potvrdu nadležne porezne uprave o nepostojanju duga prema državnom proračunu stariju od 30 dana od dana objave Javnog natječaja</w:t>
                  </w:r>
                </w:p>
              </w:tc>
            </w:tr>
            <w:tr w:rsidR="00E85B3D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85B3D" w:rsidRDefault="00B27A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85B3D" w:rsidRDefault="00B27A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Ženska pomoć sada - SOS telefon za žene i djecu žrtve nasilja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85B3D" w:rsidRDefault="00B27A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Savjetovalište za žene i djecu žrtve nasilja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21CCB" w:rsidRDefault="00A23A56" w:rsidP="002B6038">
                  <w:pPr>
                    <w:spacing w:after="0" w:line="240" w:lineRule="auto"/>
                    <w:jc w:val="both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2. Najveći godišnji iznos financijskih sredstava koji se može prijaviti i </w:t>
                  </w:r>
                  <w:r w:rsidR="00721CCB">
                    <w:rPr>
                      <w:rFonts w:ascii="Arial" w:eastAsia="Arial" w:hAnsi="Arial"/>
                      <w:color w:val="000000"/>
                      <w:sz w:val="18"/>
                    </w:rPr>
                    <w:t>ugovoriti po pojedinom programu je 100.000,00 kuna;</w:t>
                  </w:r>
                </w:p>
                <w:p w:rsidR="00E85B3D" w:rsidRPr="00520C6C" w:rsidRDefault="00B27AFA" w:rsidP="002B6038">
                  <w:pPr>
                    <w:spacing w:after="0" w:line="240" w:lineRule="auto"/>
                    <w:jc w:val="both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8. Podnositelj prijave je dostavio potvrdu nadležne porezne uprave o nepostojanju duga prema državnom proračunu stariju od 30 dana od dana objave Javnog natječaja</w:t>
                  </w:r>
                </w:p>
              </w:tc>
            </w:tr>
            <w:tr w:rsidR="00E85B3D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85B3D" w:rsidRDefault="00B27A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85B3D" w:rsidRDefault="00B27A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Ženska soba - Centar za seksualna prava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85B3D" w:rsidRDefault="00B27A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Unaprjeđenje rada Centra za žrtve seksualnog nasilja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85B3D" w:rsidRDefault="00520C6C" w:rsidP="00520C6C">
                  <w:pPr>
                    <w:spacing w:after="0" w:line="240" w:lineRule="auto"/>
                    <w:jc w:val="both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12. </w:t>
                  </w:r>
                  <w:r w:rsidR="00B27AFA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Obrazac A4 - Životopis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voditelja programa </w:t>
                  </w:r>
                  <w:r w:rsidR="00B27AFA">
                    <w:rPr>
                      <w:rFonts w:ascii="Arial" w:eastAsia="Arial" w:hAnsi="Arial"/>
                      <w:color w:val="000000"/>
                      <w:sz w:val="18"/>
                    </w:rPr>
                    <w:t>nije obrazac određe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n </w:t>
                  </w:r>
                  <w:r w:rsidR="005A36A8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javnim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natječajem na koji je program</w:t>
                  </w:r>
                  <w:r w:rsidR="003F5724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prijavljen</w:t>
                  </w:r>
                </w:p>
              </w:tc>
            </w:tr>
          </w:tbl>
          <w:p w:rsidR="00E85B3D" w:rsidRDefault="00E85B3D">
            <w:pPr>
              <w:spacing w:after="0" w:line="240" w:lineRule="auto"/>
            </w:pPr>
          </w:p>
        </w:tc>
      </w:tr>
    </w:tbl>
    <w:p w:rsidR="00E85B3D" w:rsidRDefault="00E85B3D">
      <w:pPr>
        <w:spacing w:after="0" w:line="240" w:lineRule="auto"/>
      </w:pPr>
    </w:p>
    <w:sectPr w:rsidR="00E85B3D" w:rsidSect="009D793F">
      <w:footerReference w:type="default" r:id="rId7"/>
      <w:pgSz w:w="16838" w:h="11906" w:orient="landscape" w:code="9"/>
      <w:pgMar w:top="1440" w:right="1080" w:bottom="1440" w:left="1080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2599" w:rsidRDefault="00C52599">
      <w:pPr>
        <w:spacing w:after="0" w:line="240" w:lineRule="auto"/>
      </w:pPr>
      <w:r>
        <w:separator/>
      </w:r>
    </w:p>
  </w:endnote>
  <w:endnote w:type="continuationSeparator" w:id="0">
    <w:p w:rsidR="00C52599" w:rsidRDefault="00C525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723"/>
      <w:gridCol w:w="5892"/>
      <w:gridCol w:w="3063"/>
    </w:tblGrid>
    <w:tr w:rsidR="00E85B3D">
      <w:tc>
        <w:tcPr>
          <w:tcW w:w="6089" w:type="dxa"/>
        </w:tcPr>
        <w:p w:rsidR="00E85B3D" w:rsidRDefault="00E85B3D">
          <w:pPr>
            <w:pStyle w:val="EmptyCellLayoutStyle"/>
            <w:spacing w:after="0" w:line="240" w:lineRule="auto"/>
          </w:pPr>
        </w:p>
      </w:tc>
      <w:tc>
        <w:tcPr>
          <w:tcW w:w="6269" w:type="dxa"/>
        </w:tcPr>
        <w:p w:rsidR="00E85B3D" w:rsidRDefault="00E85B3D">
          <w:pPr>
            <w:pStyle w:val="EmptyCellLayoutStyle"/>
            <w:spacing w:after="0" w:line="240" w:lineRule="auto"/>
          </w:pPr>
        </w:p>
      </w:tc>
      <w:tc>
        <w:tcPr>
          <w:tcW w:w="3259" w:type="dxa"/>
        </w:tcPr>
        <w:p w:rsidR="00E85B3D" w:rsidRDefault="00E85B3D">
          <w:pPr>
            <w:pStyle w:val="EmptyCellLayoutStyle"/>
            <w:spacing w:after="0" w:line="240" w:lineRule="auto"/>
          </w:pPr>
        </w:p>
      </w:tc>
    </w:tr>
    <w:tr w:rsidR="00E85B3D">
      <w:tc>
        <w:tcPr>
          <w:tcW w:w="6089" w:type="dxa"/>
        </w:tcPr>
        <w:p w:rsidR="00E85B3D" w:rsidRDefault="00E85B3D">
          <w:pPr>
            <w:pStyle w:val="EmptyCellLayoutStyle"/>
            <w:spacing w:after="0" w:line="240" w:lineRule="auto"/>
          </w:pPr>
        </w:p>
      </w:tc>
      <w:tc>
        <w:tcPr>
          <w:tcW w:w="6269" w:type="dxa"/>
        </w:tcPr>
        <w:p w:rsidR="00E85B3D" w:rsidRDefault="00E85B3D">
          <w:pPr>
            <w:pStyle w:val="EmptyCellLayoutStyle"/>
            <w:spacing w:after="0" w:line="240" w:lineRule="auto"/>
          </w:pPr>
        </w:p>
      </w:tc>
      <w:tc>
        <w:tcPr>
          <w:tcW w:w="3259" w:type="dxa"/>
          <w:vMerge w:val="restart"/>
        </w:tcPr>
        <w:p w:rsidR="00E85B3D" w:rsidRDefault="00E85B3D">
          <w:pPr>
            <w:spacing w:after="0" w:line="240" w:lineRule="auto"/>
          </w:pPr>
        </w:p>
      </w:tc>
    </w:tr>
    <w:tr w:rsidR="00E85B3D">
      <w:tc>
        <w:tcPr>
          <w:tcW w:w="6089" w:type="dxa"/>
          <w:vMerge w:val="restart"/>
        </w:tcPr>
        <w:p w:rsidR="00E85B3D" w:rsidRDefault="00E85B3D">
          <w:pPr>
            <w:spacing w:after="0" w:line="240" w:lineRule="auto"/>
          </w:pPr>
        </w:p>
      </w:tc>
      <w:tc>
        <w:tcPr>
          <w:tcW w:w="6269" w:type="dxa"/>
        </w:tcPr>
        <w:p w:rsidR="00E85B3D" w:rsidRDefault="00E85B3D">
          <w:pPr>
            <w:pStyle w:val="EmptyCellLayoutStyle"/>
            <w:spacing w:after="0" w:line="240" w:lineRule="auto"/>
          </w:pPr>
        </w:p>
      </w:tc>
      <w:tc>
        <w:tcPr>
          <w:tcW w:w="3259" w:type="dxa"/>
          <w:vMerge/>
        </w:tcPr>
        <w:p w:rsidR="00E85B3D" w:rsidRDefault="00E85B3D">
          <w:pPr>
            <w:pStyle w:val="EmptyCellLayoutStyle"/>
            <w:spacing w:after="0" w:line="240" w:lineRule="auto"/>
          </w:pPr>
        </w:p>
      </w:tc>
    </w:tr>
    <w:tr w:rsidR="00E85B3D">
      <w:tc>
        <w:tcPr>
          <w:tcW w:w="6089" w:type="dxa"/>
          <w:vMerge/>
        </w:tcPr>
        <w:p w:rsidR="00E85B3D" w:rsidRDefault="00E85B3D">
          <w:pPr>
            <w:pStyle w:val="EmptyCellLayoutStyle"/>
            <w:spacing w:after="0" w:line="240" w:lineRule="auto"/>
          </w:pPr>
        </w:p>
      </w:tc>
      <w:tc>
        <w:tcPr>
          <w:tcW w:w="6269" w:type="dxa"/>
        </w:tcPr>
        <w:p w:rsidR="00E85B3D" w:rsidRDefault="00E85B3D">
          <w:pPr>
            <w:pStyle w:val="EmptyCellLayoutStyle"/>
            <w:spacing w:after="0" w:line="240" w:lineRule="auto"/>
          </w:pPr>
        </w:p>
      </w:tc>
      <w:tc>
        <w:tcPr>
          <w:tcW w:w="3259" w:type="dxa"/>
        </w:tcPr>
        <w:p w:rsidR="00E85B3D" w:rsidRDefault="00E85B3D">
          <w:pPr>
            <w:pStyle w:val="EmptyCellLayoutStyle"/>
            <w:spacing w:after="0" w:line="240" w:lineRule="auto"/>
          </w:pPr>
        </w:p>
      </w:tc>
    </w:tr>
    <w:tr w:rsidR="00E85B3D">
      <w:tc>
        <w:tcPr>
          <w:tcW w:w="6089" w:type="dxa"/>
        </w:tcPr>
        <w:p w:rsidR="00E85B3D" w:rsidRDefault="00E85B3D">
          <w:pPr>
            <w:pStyle w:val="EmptyCellLayoutStyle"/>
            <w:spacing w:after="0" w:line="240" w:lineRule="auto"/>
          </w:pPr>
        </w:p>
      </w:tc>
      <w:tc>
        <w:tcPr>
          <w:tcW w:w="6269" w:type="dxa"/>
        </w:tcPr>
        <w:p w:rsidR="00E85B3D" w:rsidRDefault="00E85B3D">
          <w:pPr>
            <w:pStyle w:val="EmptyCellLayoutStyle"/>
            <w:spacing w:after="0" w:line="240" w:lineRule="auto"/>
          </w:pPr>
        </w:p>
      </w:tc>
      <w:tc>
        <w:tcPr>
          <w:tcW w:w="3259" w:type="dxa"/>
        </w:tcPr>
        <w:p w:rsidR="00E85B3D" w:rsidRDefault="00E85B3D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2599" w:rsidRDefault="00C52599">
      <w:pPr>
        <w:spacing w:after="0" w:line="240" w:lineRule="auto"/>
      </w:pPr>
      <w:r>
        <w:separator/>
      </w:r>
    </w:p>
  </w:footnote>
  <w:footnote w:type="continuationSeparator" w:id="0">
    <w:p w:rsidR="00C52599" w:rsidRDefault="00C525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B3D"/>
    <w:rsid w:val="0000223F"/>
    <w:rsid w:val="00092EFD"/>
    <w:rsid w:val="0015302A"/>
    <w:rsid w:val="001A4C53"/>
    <w:rsid w:val="001B1A07"/>
    <w:rsid w:val="00252C93"/>
    <w:rsid w:val="002B6038"/>
    <w:rsid w:val="00334404"/>
    <w:rsid w:val="00357041"/>
    <w:rsid w:val="003F5724"/>
    <w:rsid w:val="00496298"/>
    <w:rsid w:val="00512F83"/>
    <w:rsid w:val="00520C6C"/>
    <w:rsid w:val="005449FA"/>
    <w:rsid w:val="005A36A8"/>
    <w:rsid w:val="005F6ACA"/>
    <w:rsid w:val="005F6B02"/>
    <w:rsid w:val="00721CCB"/>
    <w:rsid w:val="007A2FC3"/>
    <w:rsid w:val="007D1DA7"/>
    <w:rsid w:val="007D2132"/>
    <w:rsid w:val="008F489E"/>
    <w:rsid w:val="009677A2"/>
    <w:rsid w:val="009D793F"/>
    <w:rsid w:val="00A23A56"/>
    <w:rsid w:val="00B0211B"/>
    <w:rsid w:val="00B27AFA"/>
    <w:rsid w:val="00B91B2C"/>
    <w:rsid w:val="00BD559A"/>
    <w:rsid w:val="00C32080"/>
    <w:rsid w:val="00C52599"/>
    <w:rsid w:val="00C650C7"/>
    <w:rsid w:val="00CD4D55"/>
    <w:rsid w:val="00CF5800"/>
    <w:rsid w:val="00D53A8E"/>
    <w:rsid w:val="00D72425"/>
    <w:rsid w:val="00E849E1"/>
    <w:rsid w:val="00E85B3D"/>
    <w:rsid w:val="00EC0F5F"/>
    <w:rsid w:val="00FD3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45D2E"/>
  <w15:docId w15:val="{70A22059-A650-45F4-B312-2E1D314C9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Header">
    <w:name w:val="header"/>
    <w:basedOn w:val="Normal"/>
    <w:link w:val="HeaderChar"/>
    <w:uiPriority w:val="99"/>
    <w:unhideWhenUsed/>
    <w:rsid w:val="00D53A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3A8E"/>
  </w:style>
  <w:style w:type="paragraph" w:styleId="Footer">
    <w:name w:val="footer"/>
    <w:basedOn w:val="Normal"/>
    <w:link w:val="FooterChar"/>
    <w:uiPriority w:val="99"/>
    <w:unhideWhenUsed/>
    <w:rsid w:val="00D53A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3A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587</Words>
  <Characters>3349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RS_02_ListOfAssociationsForWhichFundsAreDeniedForYear</vt:lpstr>
    </vt:vector>
  </TitlesOfParts>
  <Company>Grad Zagreb</Company>
  <LinksUpToDate>false</LinksUpToDate>
  <CharactersWithSpaces>3929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RS_02_ListOfAssociationsForWhichFundsAreDeniedForYear</dc:title>
  <dc:creator>Ivana Teskera Galić</dc:creator>
  <dc:description/>
  <cp:lastModifiedBy>Ivana Teskera Galić</cp:lastModifiedBy>
  <cp:revision>41</cp:revision>
  <cp:lastPrinted>2020-06-05T09:14:00Z</cp:lastPrinted>
  <dcterms:created xsi:type="dcterms:W3CDTF">2020-06-05T08:53:00Z</dcterms:created>
  <dcterms:modified xsi:type="dcterms:W3CDTF">2020-06-08T14:11:00Z</dcterms:modified>
</cp:coreProperties>
</file>